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F8" w:rsidRPr="007230F8" w:rsidRDefault="007230F8" w:rsidP="007230F8">
      <w:pPr>
        <w:jc w:val="center"/>
        <w:rPr>
          <w:b/>
          <w:sz w:val="40"/>
          <w:szCs w:val="40"/>
        </w:rPr>
      </w:pPr>
      <w:r w:rsidRPr="007230F8">
        <w:rPr>
          <w:b/>
          <w:sz w:val="40"/>
          <w:szCs w:val="40"/>
        </w:rPr>
        <w:t>Základní škola a Mateřská škola, Uherské Hradiště, Větrná 1063, příspěvková organizace</w:t>
      </w:r>
    </w:p>
    <w:p w:rsidR="007230F8" w:rsidRDefault="007230F8"/>
    <w:p w:rsidR="00AB2779" w:rsidRDefault="00AB2779"/>
    <w:p w:rsidR="00AB2779" w:rsidRDefault="00AB2779"/>
    <w:p w:rsidR="00AB2779" w:rsidRDefault="00AB2779" w:rsidP="007230F8">
      <w:pPr>
        <w:jc w:val="center"/>
        <w:rPr>
          <w:b/>
        </w:rPr>
      </w:pPr>
    </w:p>
    <w:p w:rsidR="007230F8" w:rsidRDefault="007230F8" w:rsidP="007230F8">
      <w:pPr>
        <w:jc w:val="center"/>
        <w:rPr>
          <w:b/>
        </w:rPr>
      </w:pPr>
      <w:r w:rsidRPr="007230F8">
        <w:rPr>
          <w:b/>
        </w:rPr>
        <w:t>Směrnice č.</w:t>
      </w:r>
      <w:r w:rsidR="004C762D">
        <w:rPr>
          <w:b/>
        </w:rPr>
        <w:t xml:space="preserve"> 1/2024 VÝUKA</w:t>
      </w:r>
    </w:p>
    <w:p w:rsidR="00AB2779" w:rsidRDefault="00AB2779" w:rsidP="007230F8">
      <w:pPr>
        <w:jc w:val="center"/>
        <w:rPr>
          <w:b/>
          <w:sz w:val="40"/>
          <w:szCs w:val="40"/>
        </w:rPr>
      </w:pPr>
    </w:p>
    <w:p w:rsidR="00AB2779" w:rsidRDefault="00AB2779" w:rsidP="007230F8">
      <w:pPr>
        <w:jc w:val="center"/>
        <w:rPr>
          <w:b/>
          <w:sz w:val="40"/>
          <w:szCs w:val="40"/>
        </w:rPr>
      </w:pPr>
    </w:p>
    <w:p w:rsidR="00AB2779" w:rsidRDefault="00AB2779" w:rsidP="007230F8">
      <w:pPr>
        <w:jc w:val="center"/>
        <w:rPr>
          <w:b/>
          <w:sz w:val="40"/>
          <w:szCs w:val="40"/>
        </w:rPr>
      </w:pPr>
    </w:p>
    <w:p w:rsidR="007230F8" w:rsidRDefault="007230F8" w:rsidP="007230F8">
      <w:pPr>
        <w:jc w:val="center"/>
        <w:rPr>
          <w:b/>
          <w:sz w:val="40"/>
          <w:szCs w:val="40"/>
        </w:rPr>
      </w:pPr>
      <w:r w:rsidRPr="007230F8">
        <w:rPr>
          <w:b/>
          <w:sz w:val="40"/>
          <w:szCs w:val="40"/>
        </w:rPr>
        <w:t>KRITÉRIA PŘIJÍMÁNÍ DĚTÍ DO MATEŘSKÉ ŠKOLY</w:t>
      </w:r>
    </w:p>
    <w:p w:rsidR="007230F8" w:rsidRPr="007230F8" w:rsidRDefault="007230F8" w:rsidP="007230F8">
      <w:pPr>
        <w:jc w:val="center"/>
        <w:rPr>
          <w:b/>
          <w:sz w:val="40"/>
          <w:szCs w:val="40"/>
        </w:rPr>
      </w:pPr>
      <w:r w:rsidRPr="007230F8">
        <w:rPr>
          <w:b/>
          <w:sz w:val="40"/>
          <w:szCs w:val="40"/>
        </w:rPr>
        <w:t>ZÁPIS K PŘEDŠKOLNÍMU VZDĚLÁVÁNÍ</w:t>
      </w:r>
    </w:p>
    <w:p w:rsidR="007230F8" w:rsidRDefault="007230F8">
      <w:pPr>
        <w:rPr>
          <w:bdr w:val="single" w:sz="4" w:space="0" w:color="auto"/>
        </w:rPr>
      </w:pPr>
    </w:p>
    <w:p w:rsidR="00AB2779" w:rsidRDefault="00AB2779">
      <w:pPr>
        <w:rPr>
          <w:bdr w:val="single" w:sz="4" w:space="0" w:color="auto"/>
        </w:rPr>
      </w:pPr>
    </w:p>
    <w:p w:rsidR="00AB2779" w:rsidRDefault="00AB2779">
      <w:pPr>
        <w:rPr>
          <w:bdr w:val="single" w:sz="4" w:space="0" w:color="auto"/>
        </w:rPr>
      </w:pPr>
    </w:p>
    <w:p w:rsidR="00AB2779" w:rsidRDefault="00AB2779">
      <w:pPr>
        <w:rPr>
          <w:bdr w:val="single" w:sz="4" w:space="0" w:color="auto"/>
        </w:rPr>
      </w:pPr>
    </w:p>
    <w:p w:rsidR="00AB2779" w:rsidRDefault="00AB2779">
      <w:pPr>
        <w:rPr>
          <w:bdr w:val="single" w:sz="4" w:space="0" w:color="auto"/>
        </w:rPr>
      </w:pPr>
    </w:p>
    <w:tbl>
      <w:tblPr>
        <w:tblW w:w="8124" w:type="dxa"/>
        <w:tblInd w:w="55" w:type="dxa"/>
        <w:tblCellMar>
          <w:left w:w="70" w:type="dxa"/>
          <w:right w:w="70" w:type="dxa"/>
        </w:tblCellMar>
        <w:tblLook w:val="04A0" w:firstRow="1" w:lastRow="0" w:firstColumn="1" w:lastColumn="0" w:noHBand="0" w:noVBand="1"/>
      </w:tblPr>
      <w:tblGrid>
        <w:gridCol w:w="1575"/>
        <w:gridCol w:w="6549"/>
      </w:tblGrid>
      <w:tr w:rsidR="007230F8" w:rsidRPr="007230F8" w:rsidTr="00AB2779">
        <w:trPr>
          <w:trHeight w:val="288"/>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Vydal:</w:t>
            </w:r>
          </w:p>
        </w:tc>
        <w:tc>
          <w:tcPr>
            <w:tcW w:w="6549" w:type="dxa"/>
            <w:tcBorders>
              <w:top w:val="single" w:sz="4" w:space="0" w:color="auto"/>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 xml:space="preserve">Základní škola a Mateřská škola, Uherské Hradiště, </w:t>
            </w:r>
            <w:r w:rsidR="004C762D">
              <w:rPr>
                <w:rFonts w:ascii="Calibri" w:eastAsia="Times New Roman" w:hAnsi="Calibri" w:cs="Calibri"/>
                <w:color w:val="000000"/>
                <w:lang w:eastAsia="cs-CZ"/>
              </w:rPr>
              <w:t>Větrná 1063, příspěvková organi</w:t>
            </w:r>
            <w:r w:rsidRPr="007230F8">
              <w:rPr>
                <w:rFonts w:ascii="Calibri" w:eastAsia="Times New Roman" w:hAnsi="Calibri" w:cs="Calibri"/>
                <w:color w:val="000000"/>
                <w:lang w:eastAsia="cs-CZ"/>
              </w:rPr>
              <w:t>z</w:t>
            </w:r>
            <w:r w:rsidR="004C762D">
              <w:rPr>
                <w:rFonts w:ascii="Calibri" w:eastAsia="Times New Roman" w:hAnsi="Calibri" w:cs="Calibri"/>
                <w:color w:val="000000"/>
                <w:lang w:eastAsia="cs-CZ"/>
              </w:rPr>
              <w:t>a</w:t>
            </w:r>
            <w:r w:rsidRPr="007230F8">
              <w:rPr>
                <w:rFonts w:ascii="Calibri" w:eastAsia="Times New Roman" w:hAnsi="Calibri" w:cs="Calibri"/>
                <w:color w:val="000000"/>
                <w:lang w:eastAsia="cs-CZ"/>
              </w:rPr>
              <w:t>ce</w:t>
            </w: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roofErr w:type="spellStart"/>
            <w:r w:rsidRPr="007230F8">
              <w:rPr>
                <w:rFonts w:ascii="Calibri" w:eastAsia="Times New Roman" w:hAnsi="Calibri" w:cs="Calibri"/>
                <w:color w:val="000000"/>
                <w:lang w:eastAsia="cs-CZ"/>
              </w:rPr>
              <w:t>Shválil</w:t>
            </w:r>
            <w:proofErr w:type="spellEnd"/>
            <w:r w:rsidRPr="007230F8">
              <w:rPr>
                <w:rFonts w:ascii="Calibri" w:eastAsia="Times New Roman" w:hAnsi="Calibri" w:cs="Calibri"/>
                <w:color w:val="000000"/>
                <w:lang w:eastAsia="cs-CZ"/>
              </w:rPr>
              <w:t>:</w:t>
            </w: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ředitel školy Mgr. Jan Remeš</w:t>
            </w: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Účinnost:</w:t>
            </w: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4C762D" w:rsidRDefault="004C762D" w:rsidP="004C762D">
            <w:pPr>
              <w:spacing w:after="0" w:line="240" w:lineRule="auto"/>
              <w:rPr>
                <w:rFonts w:ascii="Calibri" w:eastAsia="Times New Roman" w:hAnsi="Calibri" w:cs="Calibri"/>
                <w:color w:val="000000"/>
                <w:lang w:eastAsia="cs-CZ"/>
              </w:rPr>
            </w:pPr>
            <w:r w:rsidRPr="004C762D">
              <w:rPr>
                <w:rFonts w:ascii="Calibri" w:eastAsia="Times New Roman" w:hAnsi="Calibri" w:cs="Calibri"/>
                <w:color w:val="000000"/>
                <w:lang w:eastAsia="cs-CZ"/>
              </w:rPr>
              <w:t>1.</w:t>
            </w:r>
            <w:r>
              <w:rPr>
                <w:rFonts w:ascii="Calibri" w:eastAsia="Times New Roman" w:hAnsi="Calibri" w:cs="Calibri"/>
                <w:color w:val="000000"/>
                <w:lang w:eastAsia="cs-CZ"/>
              </w:rPr>
              <w:t xml:space="preserve"> </w:t>
            </w:r>
            <w:r w:rsidRPr="004C762D">
              <w:rPr>
                <w:rFonts w:ascii="Calibri" w:eastAsia="Times New Roman" w:hAnsi="Calibri" w:cs="Calibri"/>
                <w:color w:val="000000"/>
                <w:lang w:eastAsia="cs-CZ"/>
              </w:rPr>
              <w:t>5. 2024</w:t>
            </w: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Závaznost:</w:t>
            </w: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směrnice je závazná pro všechny zaměstnance školy a pro zákonné zástupce</w:t>
            </w: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p>
        </w:tc>
      </w:tr>
      <w:tr w:rsidR="007230F8" w:rsidRPr="007230F8" w:rsidTr="00AB2779">
        <w:trPr>
          <w:trHeight w:val="288"/>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Skartační znak</w:t>
            </w:r>
            <w:r w:rsidR="00AB2779">
              <w:rPr>
                <w:rFonts w:ascii="Calibri" w:eastAsia="Times New Roman" w:hAnsi="Calibri" w:cs="Calibri"/>
                <w:color w:val="000000"/>
                <w:lang w:eastAsia="cs-CZ"/>
              </w:rPr>
              <w:t>:</w:t>
            </w:r>
          </w:p>
        </w:tc>
        <w:tc>
          <w:tcPr>
            <w:tcW w:w="6549" w:type="dxa"/>
            <w:tcBorders>
              <w:top w:val="nil"/>
              <w:left w:val="nil"/>
              <w:bottom w:val="single" w:sz="4" w:space="0" w:color="auto"/>
              <w:right w:val="single" w:sz="4" w:space="0" w:color="auto"/>
            </w:tcBorders>
            <w:shd w:val="clear" w:color="auto" w:fill="auto"/>
            <w:noWrap/>
            <w:vAlign w:val="bottom"/>
            <w:hideMark/>
          </w:tcPr>
          <w:p w:rsidR="007230F8" w:rsidRPr="007230F8" w:rsidRDefault="007230F8" w:rsidP="00AB2779">
            <w:pPr>
              <w:spacing w:after="0" w:line="240" w:lineRule="auto"/>
              <w:rPr>
                <w:rFonts w:ascii="Calibri" w:eastAsia="Times New Roman" w:hAnsi="Calibri" w:cs="Calibri"/>
                <w:color w:val="000000"/>
                <w:lang w:eastAsia="cs-CZ"/>
              </w:rPr>
            </w:pPr>
            <w:r w:rsidRPr="007230F8">
              <w:rPr>
                <w:rFonts w:ascii="Calibri" w:eastAsia="Times New Roman" w:hAnsi="Calibri" w:cs="Calibri"/>
                <w:color w:val="000000"/>
                <w:lang w:eastAsia="cs-CZ"/>
              </w:rPr>
              <w:t>S 10</w:t>
            </w:r>
          </w:p>
        </w:tc>
      </w:tr>
    </w:tbl>
    <w:p w:rsidR="00AB2779" w:rsidRDefault="00AB2779">
      <w:r>
        <w:br w:type="page"/>
      </w:r>
      <w:r w:rsidR="00AF7452">
        <w:lastRenderedPageBreak/>
        <w:t>Ředitel Základní školy a Mateřské školy, Uherské Hradiště, Větrná 1063, příspěvková organizace stanovila následující kritéria, podle nichž bude postupovat při rozhodování na základě ustanovení §165 odst. 2 písm. b) zákona č. 561/2004 Sb., o předškolním, základním, středním, vyšším odborném a jiném vzdělávání (školský zákon), ve znění pozdějších předpisů, o přijetí dítěte k předškolnímu vzdělávání v mateřské škole v případě, kdy počet žádostí o přijetí k předškolnímu vzdělávání v daném roce překročí stanovenou kapacitu maximálního počtu dětí pro mateřskou školu.</w:t>
      </w:r>
    </w:p>
    <w:p w:rsidR="00AF7452" w:rsidRDefault="00AB2779" w:rsidP="00AB2779">
      <w:pPr>
        <w:jc w:val="center"/>
      </w:pPr>
      <w:r>
        <w:t>I.</w:t>
      </w:r>
    </w:p>
    <w:p w:rsidR="00B00A73" w:rsidRDefault="00643299">
      <w:r>
        <w:t xml:space="preserve">Do přijímacího řízení budou zařazeny žádosti dětí, které do 31. 8. 2024 dovrší </w:t>
      </w:r>
      <w:r w:rsidRPr="0054197C">
        <w:t>minimálně 2 let</w:t>
      </w:r>
      <w:r>
        <w:t xml:space="preserve"> věku.</w:t>
      </w:r>
    </w:p>
    <w:p w:rsidR="00AB2779" w:rsidRDefault="00AB2779"/>
    <w:p w:rsidR="00AB2779" w:rsidRDefault="00AB2779" w:rsidP="00AB2779">
      <w:pPr>
        <w:jc w:val="center"/>
      </w:pPr>
      <w:r>
        <w:t>II.</w:t>
      </w:r>
    </w:p>
    <w:p w:rsidR="00643299" w:rsidRDefault="00643299">
      <w:r>
        <w:t>V případě, že počet žádostí o přijetí převýší počet volných míst, stanovuje ředitel tyto kritéria:</w:t>
      </w:r>
    </w:p>
    <w:tbl>
      <w:tblPr>
        <w:tblW w:w="9498" w:type="dxa"/>
        <w:tblInd w:w="70" w:type="dxa"/>
        <w:tblCellMar>
          <w:left w:w="70" w:type="dxa"/>
          <w:right w:w="70" w:type="dxa"/>
        </w:tblCellMar>
        <w:tblLook w:val="04A0" w:firstRow="1" w:lastRow="0" w:firstColumn="1" w:lastColumn="0" w:noHBand="0" w:noVBand="1"/>
      </w:tblPr>
      <w:tblGrid>
        <w:gridCol w:w="1743"/>
        <w:gridCol w:w="525"/>
        <w:gridCol w:w="5812"/>
        <w:gridCol w:w="1418"/>
      </w:tblGrid>
      <w:tr w:rsidR="007B59AE" w:rsidTr="007B59AE">
        <w:trPr>
          <w:trHeight w:val="288"/>
        </w:trPr>
        <w:tc>
          <w:tcPr>
            <w:tcW w:w="1743" w:type="dxa"/>
            <w:tcBorders>
              <w:top w:val="single" w:sz="4" w:space="0" w:color="auto"/>
              <w:left w:val="single" w:sz="4" w:space="0" w:color="auto"/>
              <w:bottom w:val="nil"/>
              <w:right w:val="nil"/>
            </w:tcBorders>
            <w:noWrap/>
            <w:vAlign w:val="bottom"/>
            <w:hideMark/>
          </w:tcPr>
          <w:p w:rsidR="007B59AE" w:rsidRDefault="007B59AE" w:rsidP="007B59AE">
            <w:pPr>
              <w:spacing w:after="0"/>
              <w:rPr>
                <w:bCs/>
                <w:iCs/>
                <w:color w:val="000000"/>
                <w:lang w:eastAsia="cs-CZ"/>
              </w:rPr>
            </w:pPr>
            <w:r>
              <w:rPr>
                <w:bCs/>
                <w:iCs/>
                <w:color w:val="000000"/>
                <w:lang w:eastAsia="cs-CZ"/>
              </w:rPr>
              <w:t> </w:t>
            </w:r>
          </w:p>
        </w:tc>
        <w:tc>
          <w:tcPr>
            <w:tcW w:w="6337" w:type="dxa"/>
            <w:gridSpan w:val="2"/>
            <w:tcBorders>
              <w:top w:val="single" w:sz="4" w:space="0" w:color="auto"/>
              <w:left w:val="nil"/>
              <w:bottom w:val="single" w:sz="4" w:space="0" w:color="auto"/>
              <w:right w:val="nil"/>
            </w:tcBorders>
            <w:noWrap/>
            <w:vAlign w:val="bottom"/>
            <w:hideMark/>
          </w:tcPr>
          <w:p w:rsidR="007B59AE" w:rsidRDefault="007B59AE" w:rsidP="007B59AE">
            <w:pPr>
              <w:spacing w:after="0"/>
              <w:jc w:val="center"/>
              <w:rPr>
                <w:b/>
                <w:bCs/>
                <w:iCs/>
                <w:color w:val="000000"/>
                <w:lang w:eastAsia="cs-CZ"/>
              </w:rPr>
            </w:pPr>
            <w:r>
              <w:rPr>
                <w:b/>
                <w:bCs/>
                <w:iCs/>
                <w:color w:val="000000"/>
                <w:lang w:eastAsia="cs-CZ"/>
              </w:rPr>
              <w:t>KRITÉRIA:</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7B59AE" w:rsidRDefault="007B59AE" w:rsidP="007B59AE">
            <w:pPr>
              <w:spacing w:after="0"/>
              <w:jc w:val="center"/>
              <w:rPr>
                <w:b/>
                <w:bCs/>
                <w:iCs/>
                <w:color w:val="000000"/>
                <w:lang w:eastAsia="cs-CZ"/>
              </w:rPr>
            </w:pPr>
            <w:r>
              <w:rPr>
                <w:b/>
                <w:bCs/>
                <w:iCs/>
                <w:color w:val="000000"/>
                <w:lang w:eastAsia="cs-CZ"/>
              </w:rPr>
              <w:t>POČET BODŮ</w:t>
            </w:r>
          </w:p>
        </w:tc>
      </w:tr>
      <w:tr w:rsidR="007B59AE" w:rsidTr="007B59AE">
        <w:trPr>
          <w:trHeight w:val="288"/>
        </w:trPr>
        <w:tc>
          <w:tcPr>
            <w:tcW w:w="8080" w:type="dxa"/>
            <w:gridSpan w:val="3"/>
            <w:tcBorders>
              <w:top w:val="single" w:sz="4" w:space="0" w:color="auto"/>
              <w:left w:val="single" w:sz="4" w:space="0" w:color="auto"/>
              <w:bottom w:val="single" w:sz="4" w:space="0" w:color="auto"/>
              <w:right w:val="nil"/>
            </w:tcBorders>
            <w:noWrap/>
            <w:vAlign w:val="bottom"/>
            <w:hideMark/>
          </w:tcPr>
          <w:p w:rsidR="007B59AE" w:rsidRDefault="007B59AE" w:rsidP="007B59AE">
            <w:pPr>
              <w:pStyle w:val="Odstavecseseznamem"/>
              <w:numPr>
                <w:ilvl w:val="0"/>
                <w:numId w:val="3"/>
              </w:numPr>
              <w:spacing w:after="0" w:line="240" w:lineRule="auto"/>
              <w:rPr>
                <w:color w:val="000000"/>
                <w:lang w:eastAsia="cs-CZ"/>
              </w:rPr>
            </w:pPr>
            <w:r>
              <w:rPr>
                <w:bCs/>
                <w:iCs/>
                <w:color w:val="000000"/>
                <w:lang w:eastAsia="cs-CZ"/>
              </w:rPr>
              <w:t>Trvalý pobyt v příslušném školském obvodu</w:t>
            </w:r>
          </w:p>
        </w:tc>
        <w:tc>
          <w:tcPr>
            <w:tcW w:w="1418" w:type="dxa"/>
            <w:tcBorders>
              <w:top w:val="nil"/>
              <w:left w:val="single" w:sz="4" w:space="0" w:color="auto"/>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8</w:t>
            </w:r>
          </w:p>
        </w:tc>
      </w:tr>
      <w:tr w:rsidR="007B59AE" w:rsidTr="007B59AE">
        <w:trPr>
          <w:trHeight w:val="288"/>
        </w:trPr>
        <w:tc>
          <w:tcPr>
            <w:tcW w:w="2268" w:type="dxa"/>
            <w:gridSpan w:val="2"/>
            <w:tcBorders>
              <w:top w:val="nil"/>
              <w:left w:val="single" w:sz="4" w:space="0" w:color="auto"/>
              <w:bottom w:val="nil"/>
              <w:right w:val="single" w:sz="4" w:space="0" w:color="auto"/>
            </w:tcBorders>
            <w:noWrap/>
            <w:vAlign w:val="bottom"/>
            <w:hideMark/>
          </w:tcPr>
          <w:p w:rsidR="007B59AE" w:rsidRDefault="007B59AE" w:rsidP="007B59AE">
            <w:pPr>
              <w:pStyle w:val="Odstavecseseznamem"/>
              <w:numPr>
                <w:ilvl w:val="0"/>
                <w:numId w:val="3"/>
              </w:numPr>
              <w:spacing w:after="0" w:line="240" w:lineRule="auto"/>
              <w:rPr>
                <w:color w:val="000000"/>
                <w:lang w:eastAsia="cs-CZ"/>
              </w:rPr>
            </w:pPr>
            <w:r>
              <w:rPr>
                <w:bCs/>
                <w:iCs/>
                <w:color w:val="000000"/>
                <w:lang w:eastAsia="cs-CZ"/>
              </w:rPr>
              <w:t>Věk dítěte</w:t>
            </w:r>
          </w:p>
        </w:tc>
        <w:tc>
          <w:tcPr>
            <w:tcW w:w="5812" w:type="dxa"/>
            <w:tcBorders>
              <w:top w:val="nil"/>
              <w:left w:val="nil"/>
              <w:bottom w:val="single" w:sz="4" w:space="0" w:color="auto"/>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5 let dosažených k 31. 8. 2024</w:t>
            </w:r>
          </w:p>
        </w:tc>
        <w:tc>
          <w:tcPr>
            <w:tcW w:w="1418" w:type="dxa"/>
            <w:tcBorders>
              <w:top w:val="nil"/>
              <w:left w:val="nil"/>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4</w:t>
            </w:r>
          </w:p>
        </w:tc>
      </w:tr>
      <w:tr w:rsidR="007B59AE" w:rsidTr="007B59AE">
        <w:trPr>
          <w:trHeight w:val="288"/>
        </w:trPr>
        <w:tc>
          <w:tcPr>
            <w:tcW w:w="2268" w:type="dxa"/>
            <w:gridSpan w:val="2"/>
            <w:tcBorders>
              <w:top w:val="nil"/>
              <w:left w:val="single" w:sz="4" w:space="0" w:color="auto"/>
              <w:bottom w:val="nil"/>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 </w:t>
            </w:r>
          </w:p>
        </w:tc>
        <w:tc>
          <w:tcPr>
            <w:tcW w:w="5812" w:type="dxa"/>
            <w:tcBorders>
              <w:top w:val="nil"/>
              <w:left w:val="nil"/>
              <w:bottom w:val="single" w:sz="4" w:space="0" w:color="auto"/>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4 roky dosažené k 31. 8. 2024</w:t>
            </w:r>
          </w:p>
        </w:tc>
        <w:tc>
          <w:tcPr>
            <w:tcW w:w="1418" w:type="dxa"/>
            <w:tcBorders>
              <w:top w:val="nil"/>
              <w:left w:val="nil"/>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3</w:t>
            </w:r>
          </w:p>
        </w:tc>
      </w:tr>
      <w:tr w:rsidR="007B59AE" w:rsidTr="007B59AE">
        <w:trPr>
          <w:trHeight w:val="288"/>
        </w:trPr>
        <w:tc>
          <w:tcPr>
            <w:tcW w:w="2268" w:type="dxa"/>
            <w:gridSpan w:val="2"/>
            <w:tcBorders>
              <w:top w:val="nil"/>
              <w:left w:val="single" w:sz="4" w:space="0" w:color="auto"/>
              <w:bottom w:val="nil"/>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 </w:t>
            </w:r>
          </w:p>
        </w:tc>
        <w:tc>
          <w:tcPr>
            <w:tcW w:w="5812" w:type="dxa"/>
            <w:tcBorders>
              <w:top w:val="nil"/>
              <w:left w:val="nil"/>
              <w:bottom w:val="single" w:sz="4" w:space="0" w:color="auto"/>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3 roky dosažené k 31. 8. 2024</w:t>
            </w:r>
          </w:p>
        </w:tc>
        <w:tc>
          <w:tcPr>
            <w:tcW w:w="1418" w:type="dxa"/>
            <w:tcBorders>
              <w:top w:val="nil"/>
              <w:left w:val="nil"/>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2</w:t>
            </w:r>
          </w:p>
        </w:tc>
      </w:tr>
      <w:tr w:rsidR="007B59AE" w:rsidTr="007B59AE">
        <w:trPr>
          <w:trHeight w:val="288"/>
        </w:trPr>
        <w:tc>
          <w:tcPr>
            <w:tcW w:w="2268" w:type="dxa"/>
            <w:gridSpan w:val="2"/>
            <w:tcBorders>
              <w:top w:val="nil"/>
              <w:left w:val="single" w:sz="4" w:space="0" w:color="auto"/>
              <w:bottom w:val="single" w:sz="4" w:space="0" w:color="auto"/>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 </w:t>
            </w:r>
          </w:p>
        </w:tc>
        <w:tc>
          <w:tcPr>
            <w:tcW w:w="5812" w:type="dxa"/>
            <w:tcBorders>
              <w:top w:val="nil"/>
              <w:left w:val="nil"/>
              <w:bottom w:val="nil"/>
              <w:right w:val="single" w:sz="4" w:space="0" w:color="auto"/>
            </w:tcBorders>
            <w:noWrap/>
            <w:vAlign w:val="bottom"/>
            <w:hideMark/>
          </w:tcPr>
          <w:p w:rsidR="007B59AE" w:rsidRDefault="007B59AE" w:rsidP="007B59AE">
            <w:pPr>
              <w:spacing w:after="0"/>
              <w:rPr>
                <w:bCs/>
                <w:iCs/>
                <w:color w:val="000000"/>
                <w:lang w:eastAsia="cs-CZ"/>
              </w:rPr>
            </w:pPr>
            <w:r>
              <w:rPr>
                <w:bCs/>
                <w:iCs/>
                <w:color w:val="000000"/>
                <w:lang w:eastAsia="cs-CZ"/>
              </w:rPr>
              <w:t xml:space="preserve">2 roky dosažené k </w:t>
            </w:r>
            <w:proofErr w:type="gramStart"/>
            <w:r>
              <w:rPr>
                <w:bCs/>
                <w:iCs/>
                <w:color w:val="000000"/>
                <w:lang w:eastAsia="cs-CZ"/>
              </w:rPr>
              <w:t>31 .8. 2024</w:t>
            </w:r>
            <w:proofErr w:type="gramEnd"/>
          </w:p>
        </w:tc>
        <w:tc>
          <w:tcPr>
            <w:tcW w:w="1418" w:type="dxa"/>
            <w:tcBorders>
              <w:top w:val="nil"/>
              <w:left w:val="nil"/>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1</w:t>
            </w:r>
          </w:p>
        </w:tc>
      </w:tr>
      <w:tr w:rsidR="007B59AE" w:rsidTr="007B59AE">
        <w:trPr>
          <w:trHeight w:val="288"/>
        </w:trPr>
        <w:tc>
          <w:tcPr>
            <w:tcW w:w="8080" w:type="dxa"/>
            <w:gridSpan w:val="3"/>
            <w:tcBorders>
              <w:top w:val="single" w:sz="4" w:space="0" w:color="auto"/>
              <w:left w:val="single" w:sz="4" w:space="0" w:color="auto"/>
              <w:bottom w:val="single" w:sz="4" w:space="0" w:color="auto"/>
              <w:right w:val="nil"/>
            </w:tcBorders>
            <w:noWrap/>
            <w:vAlign w:val="bottom"/>
            <w:hideMark/>
          </w:tcPr>
          <w:p w:rsidR="007B59AE" w:rsidRDefault="007B59AE" w:rsidP="007B59AE">
            <w:pPr>
              <w:pStyle w:val="Odstavecseseznamem"/>
              <w:numPr>
                <w:ilvl w:val="0"/>
                <w:numId w:val="3"/>
              </w:numPr>
              <w:spacing w:after="0" w:line="240" w:lineRule="auto"/>
              <w:rPr>
                <w:color w:val="000000"/>
                <w:lang w:eastAsia="cs-CZ"/>
              </w:rPr>
            </w:pPr>
            <w:r>
              <w:rPr>
                <w:bCs/>
                <w:iCs/>
                <w:color w:val="000000"/>
                <w:lang w:eastAsia="cs-CZ"/>
              </w:rPr>
              <w:t>Trvalý pobyt v Uherském Hradišti mimo spádový obvod</w:t>
            </w:r>
          </w:p>
        </w:tc>
        <w:tc>
          <w:tcPr>
            <w:tcW w:w="1418" w:type="dxa"/>
            <w:tcBorders>
              <w:top w:val="nil"/>
              <w:left w:val="single" w:sz="4" w:space="0" w:color="auto"/>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3</w:t>
            </w:r>
          </w:p>
        </w:tc>
      </w:tr>
      <w:tr w:rsidR="007B59AE" w:rsidTr="007B59AE">
        <w:trPr>
          <w:trHeight w:val="288"/>
        </w:trPr>
        <w:tc>
          <w:tcPr>
            <w:tcW w:w="8080" w:type="dxa"/>
            <w:gridSpan w:val="3"/>
            <w:tcBorders>
              <w:top w:val="single" w:sz="4" w:space="0" w:color="auto"/>
              <w:left w:val="single" w:sz="4" w:space="0" w:color="auto"/>
              <w:bottom w:val="single" w:sz="4" w:space="0" w:color="auto"/>
              <w:right w:val="nil"/>
            </w:tcBorders>
            <w:noWrap/>
            <w:vAlign w:val="bottom"/>
            <w:hideMark/>
          </w:tcPr>
          <w:p w:rsidR="007B59AE" w:rsidRDefault="007B59AE" w:rsidP="007B59AE">
            <w:pPr>
              <w:pStyle w:val="Odstavecseseznamem"/>
              <w:numPr>
                <w:ilvl w:val="0"/>
                <w:numId w:val="3"/>
              </w:numPr>
              <w:spacing w:after="0" w:line="240" w:lineRule="auto"/>
              <w:rPr>
                <w:color w:val="000000"/>
                <w:lang w:eastAsia="cs-CZ"/>
              </w:rPr>
            </w:pPr>
            <w:r>
              <w:rPr>
                <w:bCs/>
                <w:iCs/>
                <w:color w:val="000000"/>
                <w:lang w:eastAsia="cs-CZ"/>
              </w:rPr>
              <w:t>Sourozenec, který je již v MŠ a ZŠ přijatý a bude se v dané ZŠ a MŠ vzdělávat i ve školním roce  2024/2025</w:t>
            </w:r>
          </w:p>
        </w:tc>
        <w:tc>
          <w:tcPr>
            <w:tcW w:w="1418" w:type="dxa"/>
            <w:tcBorders>
              <w:top w:val="nil"/>
              <w:left w:val="single" w:sz="4" w:space="0" w:color="auto"/>
              <w:bottom w:val="single" w:sz="4" w:space="0" w:color="auto"/>
              <w:right w:val="single" w:sz="4" w:space="0" w:color="auto"/>
            </w:tcBorders>
            <w:noWrap/>
            <w:vAlign w:val="bottom"/>
            <w:hideMark/>
          </w:tcPr>
          <w:p w:rsidR="007B59AE" w:rsidRDefault="007B59AE" w:rsidP="007B59AE">
            <w:pPr>
              <w:spacing w:after="0"/>
              <w:jc w:val="center"/>
              <w:rPr>
                <w:bCs/>
                <w:iCs/>
                <w:color w:val="000000"/>
                <w:lang w:eastAsia="cs-CZ"/>
              </w:rPr>
            </w:pPr>
            <w:r>
              <w:rPr>
                <w:bCs/>
                <w:iCs/>
                <w:color w:val="000000"/>
                <w:lang w:eastAsia="cs-CZ"/>
              </w:rPr>
              <w:t>1</w:t>
            </w:r>
          </w:p>
        </w:tc>
      </w:tr>
    </w:tbl>
    <w:p w:rsidR="007B59AE" w:rsidRDefault="007B59AE" w:rsidP="007B59AE">
      <w:pPr>
        <w:pStyle w:val="Bezmezer"/>
        <w:spacing w:line="360" w:lineRule="auto"/>
        <w:rPr>
          <w:rFonts w:ascii="Times New Roman" w:hAnsi="Times New Roman"/>
        </w:rPr>
      </w:pPr>
    </w:p>
    <w:p w:rsidR="00AB2779" w:rsidRDefault="00AB2779"/>
    <w:p w:rsidR="00AB2779" w:rsidRDefault="00AB2779" w:rsidP="00AB2779">
      <w:pPr>
        <w:jc w:val="center"/>
      </w:pPr>
      <w:bookmarkStart w:id="0" w:name="_GoBack"/>
      <w:bookmarkEnd w:id="0"/>
      <w:r>
        <w:t>III.</w:t>
      </w:r>
    </w:p>
    <w:p w:rsidR="00643299" w:rsidRDefault="00AF7452" w:rsidP="00AF7452">
      <w:r>
        <w:t xml:space="preserve">Každému žadateli budou přiděleny body za splněná kritéria. Podle počtu přidělených bodů bude stanoveno pořadí žadatelů. Žadatelé se shodným počtem přidělených bodů budou dále řazení podle data narození (od nejstaršího po nejmladší). </w:t>
      </w:r>
    </w:p>
    <w:p w:rsidR="00AB2779" w:rsidRDefault="00AB2779" w:rsidP="00AF7452"/>
    <w:p w:rsidR="00AB2779" w:rsidRDefault="00AB2779" w:rsidP="00AF7452"/>
    <w:p w:rsidR="00AF7452" w:rsidRDefault="00AF7452" w:rsidP="00AF7452">
      <w:r>
        <w:t>Podle stanovených kritérií</w:t>
      </w:r>
      <w:r w:rsidR="004C762D">
        <w:t xml:space="preserve"> bude postupováno od května 2024</w:t>
      </w:r>
      <w:r>
        <w:t>. Ruší se kritéria směrnice č. 42/23 VÝUKA.</w:t>
      </w:r>
    </w:p>
    <w:p w:rsidR="00AB2779" w:rsidRDefault="00AB2779" w:rsidP="00AF7452"/>
    <w:p w:rsidR="00AB2779" w:rsidRDefault="00AB2779" w:rsidP="00AF7452"/>
    <w:p w:rsidR="00AF7452" w:rsidRDefault="00AF7452" w:rsidP="00AF7452">
      <w:r>
        <w:t xml:space="preserve">V Uherském Hradišti dne </w:t>
      </w:r>
      <w:r w:rsidR="004C762D">
        <w:t>9. 4. 2024</w:t>
      </w:r>
    </w:p>
    <w:p w:rsidR="00AF7452" w:rsidRDefault="00AF7452" w:rsidP="00AF7452">
      <w:r>
        <w:t>Mgr. Jan Remeš, ředitel školy</w:t>
      </w:r>
    </w:p>
    <w:p w:rsidR="00643299" w:rsidRDefault="00643299"/>
    <w:sectPr w:rsidR="00643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E6A73"/>
    <w:multiLevelType w:val="hybridMultilevel"/>
    <w:tmpl w:val="53BA71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EC525D4"/>
    <w:multiLevelType w:val="hybridMultilevel"/>
    <w:tmpl w:val="A07AE9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61E437D6"/>
    <w:multiLevelType w:val="hybridMultilevel"/>
    <w:tmpl w:val="AA9003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299"/>
    <w:rsid w:val="001C01BC"/>
    <w:rsid w:val="004C762D"/>
    <w:rsid w:val="004E57ED"/>
    <w:rsid w:val="0054197C"/>
    <w:rsid w:val="00635FB0"/>
    <w:rsid w:val="00643299"/>
    <w:rsid w:val="007230F8"/>
    <w:rsid w:val="007752D2"/>
    <w:rsid w:val="0079653F"/>
    <w:rsid w:val="007B59AE"/>
    <w:rsid w:val="008C6C01"/>
    <w:rsid w:val="0090773F"/>
    <w:rsid w:val="00AB2779"/>
    <w:rsid w:val="00AF7452"/>
    <w:rsid w:val="00B00A73"/>
    <w:rsid w:val="00B82159"/>
    <w:rsid w:val="00F768A4"/>
    <w:rsid w:val="00F96E84"/>
    <w:rsid w:val="00FE3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3299"/>
    <w:pPr>
      <w:ind w:left="720"/>
      <w:contextualSpacing/>
    </w:pPr>
  </w:style>
  <w:style w:type="paragraph" w:styleId="Bezmezer">
    <w:name w:val="No Spacing"/>
    <w:qFormat/>
    <w:rsid w:val="007B59A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3299"/>
    <w:pPr>
      <w:ind w:left="720"/>
      <w:contextualSpacing/>
    </w:pPr>
  </w:style>
  <w:style w:type="paragraph" w:styleId="Bezmezer">
    <w:name w:val="No Spacing"/>
    <w:qFormat/>
    <w:rsid w:val="007B59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3904">
      <w:bodyDiv w:val="1"/>
      <w:marLeft w:val="0"/>
      <w:marRight w:val="0"/>
      <w:marTop w:val="0"/>
      <w:marBottom w:val="0"/>
      <w:divBdr>
        <w:top w:val="none" w:sz="0" w:space="0" w:color="auto"/>
        <w:left w:val="none" w:sz="0" w:space="0" w:color="auto"/>
        <w:bottom w:val="none" w:sz="0" w:space="0" w:color="auto"/>
        <w:right w:val="none" w:sz="0" w:space="0" w:color="auto"/>
      </w:divBdr>
    </w:div>
    <w:div w:id="327749695">
      <w:bodyDiv w:val="1"/>
      <w:marLeft w:val="0"/>
      <w:marRight w:val="0"/>
      <w:marTop w:val="0"/>
      <w:marBottom w:val="0"/>
      <w:divBdr>
        <w:top w:val="none" w:sz="0" w:space="0" w:color="auto"/>
        <w:left w:val="none" w:sz="0" w:space="0" w:color="auto"/>
        <w:bottom w:val="none" w:sz="0" w:space="0" w:color="auto"/>
        <w:right w:val="none" w:sz="0" w:space="0" w:color="auto"/>
      </w:divBdr>
    </w:div>
    <w:div w:id="437526965">
      <w:bodyDiv w:val="1"/>
      <w:marLeft w:val="0"/>
      <w:marRight w:val="0"/>
      <w:marTop w:val="0"/>
      <w:marBottom w:val="0"/>
      <w:divBdr>
        <w:top w:val="none" w:sz="0" w:space="0" w:color="auto"/>
        <w:left w:val="none" w:sz="0" w:space="0" w:color="auto"/>
        <w:bottom w:val="none" w:sz="0" w:space="0" w:color="auto"/>
        <w:right w:val="none" w:sz="0" w:space="0" w:color="auto"/>
      </w:divBdr>
    </w:div>
    <w:div w:id="580022823">
      <w:bodyDiv w:val="1"/>
      <w:marLeft w:val="0"/>
      <w:marRight w:val="0"/>
      <w:marTop w:val="0"/>
      <w:marBottom w:val="0"/>
      <w:divBdr>
        <w:top w:val="none" w:sz="0" w:space="0" w:color="auto"/>
        <w:left w:val="none" w:sz="0" w:space="0" w:color="auto"/>
        <w:bottom w:val="none" w:sz="0" w:space="0" w:color="auto"/>
        <w:right w:val="none" w:sz="0" w:space="0" w:color="auto"/>
      </w:divBdr>
    </w:div>
    <w:div w:id="738093508">
      <w:bodyDiv w:val="1"/>
      <w:marLeft w:val="0"/>
      <w:marRight w:val="0"/>
      <w:marTop w:val="0"/>
      <w:marBottom w:val="0"/>
      <w:divBdr>
        <w:top w:val="none" w:sz="0" w:space="0" w:color="auto"/>
        <w:left w:val="none" w:sz="0" w:space="0" w:color="auto"/>
        <w:bottom w:val="none" w:sz="0" w:space="0" w:color="auto"/>
        <w:right w:val="none" w:sz="0" w:space="0" w:color="auto"/>
      </w:divBdr>
    </w:div>
    <w:div w:id="1118572091">
      <w:bodyDiv w:val="1"/>
      <w:marLeft w:val="0"/>
      <w:marRight w:val="0"/>
      <w:marTop w:val="0"/>
      <w:marBottom w:val="0"/>
      <w:divBdr>
        <w:top w:val="none" w:sz="0" w:space="0" w:color="auto"/>
        <w:left w:val="none" w:sz="0" w:space="0" w:color="auto"/>
        <w:bottom w:val="none" w:sz="0" w:space="0" w:color="auto"/>
        <w:right w:val="none" w:sz="0" w:space="0" w:color="auto"/>
      </w:divBdr>
    </w:div>
    <w:div w:id="1149787478">
      <w:bodyDiv w:val="1"/>
      <w:marLeft w:val="0"/>
      <w:marRight w:val="0"/>
      <w:marTop w:val="0"/>
      <w:marBottom w:val="0"/>
      <w:divBdr>
        <w:top w:val="none" w:sz="0" w:space="0" w:color="auto"/>
        <w:left w:val="none" w:sz="0" w:space="0" w:color="auto"/>
        <w:bottom w:val="none" w:sz="0" w:space="0" w:color="auto"/>
        <w:right w:val="none" w:sz="0" w:space="0" w:color="auto"/>
      </w:divBdr>
    </w:div>
    <w:div w:id="1282568552">
      <w:bodyDiv w:val="1"/>
      <w:marLeft w:val="0"/>
      <w:marRight w:val="0"/>
      <w:marTop w:val="0"/>
      <w:marBottom w:val="0"/>
      <w:divBdr>
        <w:top w:val="none" w:sz="0" w:space="0" w:color="auto"/>
        <w:left w:val="none" w:sz="0" w:space="0" w:color="auto"/>
        <w:bottom w:val="none" w:sz="0" w:space="0" w:color="auto"/>
        <w:right w:val="none" w:sz="0" w:space="0" w:color="auto"/>
      </w:divBdr>
    </w:div>
    <w:div w:id="1294559261">
      <w:bodyDiv w:val="1"/>
      <w:marLeft w:val="0"/>
      <w:marRight w:val="0"/>
      <w:marTop w:val="0"/>
      <w:marBottom w:val="0"/>
      <w:divBdr>
        <w:top w:val="none" w:sz="0" w:space="0" w:color="auto"/>
        <w:left w:val="none" w:sz="0" w:space="0" w:color="auto"/>
        <w:bottom w:val="none" w:sz="0" w:space="0" w:color="auto"/>
        <w:right w:val="none" w:sz="0" w:space="0" w:color="auto"/>
      </w:divBdr>
    </w:div>
    <w:div w:id="1315329393">
      <w:bodyDiv w:val="1"/>
      <w:marLeft w:val="0"/>
      <w:marRight w:val="0"/>
      <w:marTop w:val="0"/>
      <w:marBottom w:val="0"/>
      <w:divBdr>
        <w:top w:val="none" w:sz="0" w:space="0" w:color="auto"/>
        <w:left w:val="none" w:sz="0" w:space="0" w:color="auto"/>
        <w:bottom w:val="none" w:sz="0" w:space="0" w:color="auto"/>
        <w:right w:val="none" w:sz="0" w:space="0" w:color="auto"/>
      </w:divBdr>
    </w:div>
    <w:div w:id="1338845471">
      <w:bodyDiv w:val="1"/>
      <w:marLeft w:val="0"/>
      <w:marRight w:val="0"/>
      <w:marTop w:val="0"/>
      <w:marBottom w:val="0"/>
      <w:divBdr>
        <w:top w:val="none" w:sz="0" w:space="0" w:color="auto"/>
        <w:left w:val="none" w:sz="0" w:space="0" w:color="auto"/>
        <w:bottom w:val="none" w:sz="0" w:space="0" w:color="auto"/>
        <w:right w:val="none" w:sz="0" w:space="0" w:color="auto"/>
      </w:divBdr>
    </w:div>
    <w:div w:id="1419323692">
      <w:bodyDiv w:val="1"/>
      <w:marLeft w:val="0"/>
      <w:marRight w:val="0"/>
      <w:marTop w:val="0"/>
      <w:marBottom w:val="0"/>
      <w:divBdr>
        <w:top w:val="none" w:sz="0" w:space="0" w:color="auto"/>
        <w:left w:val="none" w:sz="0" w:space="0" w:color="auto"/>
        <w:bottom w:val="none" w:sz="0" w:space="0" w:color="auto"/>
        <w:right w:val="none" w:sz="0" w:space="0" w:color="auto"/>
      </w:divBdr>
    </w:div>
    <w:div w:id="1487821375">
      <w:bodyDiv w:val="1"/>
      <w:marLeft w:val="0"/>
      <w:marRight w:val="0"/>
      <w:marTop w:val="0"/>
      <w:marBottom w:val="0"/>
      <w:divBdr>
        <w:top w:val="none" w:sz="0" w:space="0" w:color="auto"/>
        <w:left w:val="none" w:sz="0" w:space="0" w:color="auto"/>
        <w:bottom w:val="none" w:sz="0" w:space="0" w:color="auto"/>
        <w:right w:val="none" w:sz="0" w:space="0" w:color="auto"/>
      </w:divBdr>
    </w:div>
    <w:div w:id="19274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8E60-7B4E-4E81-A315-24A36323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296</Words>
  <Characters>1751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Trávníčková</dc:creator>
  <cp:lastModifiedBy>Lenka Trávníčková</cp:lastModifiedBy>
  <cp:revision>4</cp:revision>
  <cp:lastPrinted>2024-04-03T14:42:00Z</cp:lastPrinted>
  <dcterms:created xsi:type="dcterms:W3CDTF">2024-04-09T12:44:00Z</dcterms:created>
  <dcterms:modified xsi:type="dcterms:W3CDTF">2024-04-09T13:02:00Z</dcterms:modified>
</cp:coreProperties>
</file>